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B683C" w14:textId="77777777" w:rsidR="00236152" w:rsidRDefault="00236152" w:rsidP="00236152">
      <w:pPr>
        <w:pStyle w:val="berschrift1"/>
      </w:pPr>
      <w:r>
        <w:t xml:space="preserve">Non-contact measurement of speed and length</w:t>
      </w:r>
    </w:p>
    <w:p w14:paraId="577A827D" w14:textId="161E513E" w:rsidR="00236152" w:rsidRDefault="00236152" w:rsidP="00236152">
      <w:pPr>
        <w:pStyle w:val="Untertitel"/>
      </w:pPr>
      <w:r>
        <w:t xml:space="preserve">The SPEETEC</w:t>
      </w:r>
      <w:r>
        <w:rPr>
          <w:b/>
          <w:bCs/>
          <w:color w:val="222222"/>
          <w:szCs w:val="28"/>
          <w:vertAlign w:val="superscript"/>
        </w:rPr>
        <w:t xml:space="preserve">®</w:t>
      </w:r>
      <w:r>
        <w:t xml:space="preserve">: The sensor solution for materials moving in a linear path and special processes</w:t>
      </w:r>
    </w:p>
    <w:p w14:paraId="11ECD433" w14:textId="77777777" w:rsidR="00236152" w:rsidRDefault="00236152" w:rsidP="00236152"/>
    <w:p w14:paraId="45955363" w14:textId="36EAFD7B" w:rsidR="00236152" w:rsidRDefault="00236152" w:rsidP="00236152">
      <w:pPr>
        <w:spacing w:after="240"/>
        <w:rPr>
          <w:b/>
          <w:bCs/>
          <w:szCs w:val="20"/>
          <w:rFonts w:cs="Arial"/>
        </w:rPr>
      </w:pPr>
      <w:r>
        <w:rPr>
          <w:b/>
          <w:bCs/>
          <w:szCs w:val="20"/>
        </w:rPr>
        <w:t xml:space="preserve">Waldkirch, October 2020 – With the SPEETEC</w:t>
      </w:r>
      <w:r>
        <w:rPr>
          <w:b/>
          <w:bCs/>
          <w:szCs w:val="20"/>
          <w:vertAlign w:val="superscript"/>
        </w:rPr>
        <w:t xml:space="preserve">®</w:t>
      </w:r>
      <w:r>
        <w:rPr>
          <w:b/>
          <w:bCs/>
          <w:szCs w:val="20"/>
        </w:rPr>
        <w:t xml:space="preserve">, SICK is expanding its product range for speed and length measurement of objects moving in a linear path to include technology which measures directly on the material surface.</w:t>
      </w:r>
      <w:r>
        <w:rPr>
          <w:b/>
          <w:bCs/>
          <w:szCs w:val="20"/>
        </w:rPr>
        <w:t xml:space="preserve"> </w:t>
      </w:r>
      <w:r>
        <w:rPr>
          <w:b/>
          <w:bCs/>
          <w:szCs w:val="20"/>
        </w:rPr>
        <w:t xml:space="preserve">The non-contact sensor is able to measure a wide range of web and continuous materials as well as blanks with an accuracy of just a few µm.</w:t>
      </w:r>
      <w:r>
        <w:rPr>
          <w:b/>
          <w:bCs/>
          <w:szCs w:val="20"/>
        </w:rPr>
        <w:t xml:space="preserve"> </w:t>
      </w:r>
    </w:p>
    <w:p w14:paraId="0CACD2E9" w14:textId="6F21007E" w:rsidR="00236152" w:rsidRDefault="00236152" w:rsidP="00236152">
      <w:pPr>
        <w:spacing w:after="240"/>
        <w:rPr>
          <w:szCs w:val="20"/>
          <w:rFonts w:cs="Arial"/>
        </w:rPr>
      </w:pPr>
      <w:r>
        <w:t xml:space="preserve">From a market perspective, the speed sensor closes the gap between tactile, indirectly measuring encoder solutions and laser velocimeters, which are often expensive to purchase and take a lot of effort to integrate and operate.</w:t>
      </w:r>
    </w:p>
    <w:p w14:paraId="5D23F53B" w14:textId="77777777" w:rsidR="00236152" w:rsidRPr="00CA4F85" w:rsidRDefault="00236152" w:rsidP="00236152">
      <w:pPr>
        <w:spacing w:after="240"/>
        <w:rPr>
          <w:b/>
          <w:bCs/>
          <w:szCs w:val="20"/>
          <w:rFonts w:cs="Arial"/>
        </w:rPr>
      </w:pPr>
      <w:r>
        <w:rPr>
          <w:b/>
          <w:bCs/>
          <w:szCs w:val="20"/>
        </w:rPr>
        <w:t xml:space="preserve">Look, but don’t touch: The sensor for special materials</w:t>
      </w:r>
      <w:r>
        <w:rPr>
          <w:b/>
          <w:bCs/>
          <w:szCs w:val="20"/>
        </w:rPr>
        <w:t xml:space="preserve"> </w:t>
      </w:r>
    </w:p>
    <w:p w14:paraId="6C02C565" w14:textId="4703FD5F" w:rsidR="004B4CEC" w:rsidRPr="00B6588B" w:rsidRDefault="004B4CEC" w:rsidP="004B4CEC">
      <w:pPr>
        <w:spacing w:after="240"/>
        <w:rPr>
          <w:szCs w:val="20"/>
          <w:rFonts w:cs="Arial"/>
        </w:rPr>
      </w:pPr>
      <w:r>
        <w:t xml:space="preserve">For sensitive, soft or smooth surfaces, customers from factory or logistics automation require non-contact measurement options for the length, speed and position of continuous webs and blanks.</w:t>
      </w:r>
      <w:r>
        <w:t xml:space="preserve"> </w:t>
      </w:r>
      <w:r>
        <w:t xml:space="preserve">Optical scanning prevents damage or contamination, thereby increasing product quality.</w:t>
      </w:r>
      <w:r>
        <w:t xml:space="preserve"> </w:t>
      </w:r>
      <w:r>
        <w:t xml:space="preserve">The SPEETEC</w:t>
      </w:r>
      <w:r>
        <w:rPr>
          <w:szCs w:val="20"/>
          <w:vertAlign w:val="superscript"/>
        </w:rPr>
        <w:t xml:space="preserve">®</w:t>
      </w:r>
      <w:r>
        <w:t xml:space="preserve"> offers a new way to measure without slip, without measuring elements or marking and without wear and tear on tactile sensor elements.</w:t>
      </w:r>
      <w:r>
        <w:t xml:space="preserve"> </w:t>
      </w:r>
      <w:r>
        <w:t xml:space="preserve">Materials that cause wear, adhesion or abrasion damage to measurement solutions such as measuring wheel encoders, impairing their function, can be measured by the SPEETEC</w:t>
      </w:r>
      <w:r>
        <w:rPr>
          <w:szCs w:val="20"/>
          <w:vertAlign w:val="superscript"/>
        </w:rPr>
        <w:t xml:space="preserve">®</w:t>
      </w:r>
      <w:r>
        <w:t xml:space="preserve"> with a high degree of process reliability and availability.</w:t>
      </w:r>
    </w:p>
    <w:p w14:paraId="25A81315" w14:textId="77777777" w:rsidR="00236152" w:rsidRPr="00B6588B" w:rsidRDefault="00236152" w:rsidP="00236152">
      <w:pPr>
        <w:spacing w:after="240"/>
        <w:rPr>
          <w:b/>
          <w:bCs/>
          <w:szCs w:val="20"/>
          <w:rFonts w:cs="Arial"/>
        </w:rPr>
      </w:pPr>
      <w:r>
        <w:rPr>
          <w:b/>
          <w:bCs/>
          <w:szCs w:val="20"/>
        </w:rPr>
        <w:t xml:space="preserve">Safe and highly-accurate measurement principle</w:t>
      </w:r>
    </w:p>
    <w:p w14:paraId="144D0443" w14:textId="21B95D97" w:rsidR="0032561C" w:rsidRDefault="0032561C" w:rsidP="00236152">
      <w:pPr>
        <w:spacing w:after="240"/>
        <w:rPr>
          <w:szCs w:val="20"/>
          <w:rFonts w:cs="Arial"/>
        </w:rPr>
      </w:pPr>
      <w:r>
        <w:t xml:space="preserve">Since the SPEETEC</w:t>
      </w:r>
      <w:r>
        <w:rPr>
          <w:szCs w:val="20"/>
          <w:vertAlign w:val="superscript"/>
        </w:rPr>
        <w:t xml:space="preserve">®</w:t>
      </w:r>
      <w:r>
        <w:t xml:space="preserve"> is equipped with class 1 lasers, the laser offers an alternative to expensive laser velocimeters and their costly protective measures.</w:t>
      </w:r>
      <w:r>
        <w:t xml:space="preserve"> </w:t>
      </w:r>
      <w:r>
        <w:t xml:space="preserve">The return on investment (ROI) is particularly attractive.</w:t>
      </w:r>
      <w:r>
        <w:t xml:space="preserve"> </w:t>
      </w:r>
      <w:r>
        <w:t xml:space="preserve">For the SPEETEC</w:t>
      </w:r>
      <w:r>
        <w:rPr>
          <w:szCs w:val="20"/>
          <w:vertAlign w:val="superscript"/>
        </w:rPr>
        <w:t xml:space="preserve">®</w:t>
      </w:r>
      <w:r>
        <w:t xml:space="preserve">, this is less than a year.</w:t>
      </w:r>
    </w:p>
    <w:p w14:paraId="205C8295" w14:textId="720CA2D8" w:rsidR="00236152" w:rsidRPr="00CA4F85" w:rsidRDefault="00236152" w:rsidP="00236152">
      <w:pPr>
        <w:spacing w:after="240"/>
        <w:rPr>
          <w:szCs w:val="20"/>
          <w:rFonts w:cs="Arial"/>
        </w:rPr>
      </w:pPr>
      <w:r>
        <w:t xml:space="preserve">The non-contact measurement is performed with a laser Doppler process at speeds of up to 10 m/s.</w:t>
      </w:r>
      <w:r>
        <w:t xml:space="preserve"> </w:t>
      </w:r>
      <w:r>
        <w:t xml:space="preserve">Two senders emit laser light – one in the direction of movement of the material, the other in the opposite direction.</w:t>
      </w:r>
      <w:r>
        <w:t xml:space="preserve"> </w:t>
      </w:r>
      <w:r>
        <w:t xml:space="preserve">Since the two senders work independently of one another, possible mounting tolerances and surface fluctuations, for example with wavy surfaces, can be balanced out.</w:t>
      </w:r>
      <w:r>
        <w:t xml:space="preserve"> </w:t>
      </w:r>
      <w:r>
        <w:t xml:space="preserve">All measurements are done with high precision: At a resolution of four micrometers, the accuracy relating to the object length of a meter is one millimeter.</w:t>
      </w:r>
      <w:r>
        <w:t xml:space="preserve"> </w:t>
      </w:r>
      <w:r>
        <w:t xml:space="preserve">The repeatability in this case is specified with a half a millimeter.</w:t>
      </w:r>
      <w:r>
        <w:t xml:space="preserve"> </w:t>
      </w:r>
      <w:r>
        <w:t xml:space="preserve">Measured values are output via the TTL or HTL interfaces common in the encoder world, making integration easy.</w:t>
      </w:r>
    </w:p>
    <w:p w14:paraId="0CBBA1BF" w14:textId="3DAEFC7E" w:rsidR="0032561C" w:rsidRPr="00CA4F85" w:rsidRDefault="0032561C" w:rsidP="0032561C">
      <w:pPr>
        <w:spacing w:after="240"/>
        <w:rPr>
          <w:b/>
          <w:bCs/>
          <w:szCs w:val="20"/>
          <w:rFonts w:cs="Arial"/>
        </w:rPr>
      </w:pPr>
      <w:r>
        <w:rPr>
          <w:b/>
          <w:bCs/>
          <w:szCs w:val="20"/>
        </w:rPr>
        <w:t xml:space="preserve">Better productivity while saving resources</w:t>
      </w:r>
    </w:p>
    <w:p w14:paraId="1538DF60" w14:textId="41A06B33" w:rsidR="0032561C" w:rsidRPr="00D07F95" w:rsidRDefault="0032561C" w:rsidP="0032561C">
      <w:pPr>
        <w:spacing w:after="240"/>
        <w:rPr>
          <w:color w:val="0070C0"/>
          <w:szCs w:val="20"/>
          <w:rFonts w:cs="Arial"/>
        </w:rPr>
      </w:pPr>
      <w:r>
        <w:t xml:space="preserve">With the SPEETEC</w:t>
      </w:r>
      <w:r>
        <w:rPr>
          <w:szCs w:val="20"/>
          <w:vertAlign w:val="superscript"/>
        </w:rPr>
        <w:t xml:space="preserve">®</w:t>
      </w:r>
      <w:r>
        <w:t xml:space="preserve">, length, speed and position can also be detected in linear movements when switching between forward and backward motions.</w:t>
      </w:r>
      <w:r>
        <w:t xml:space="preserve"> </w:t>
      </w:r>
      <w:r>
        <w:t xml:space="preserve">In addition, acceleration measurement in applications with high motion dynamics is possible since, with the SPEETEC</w:t>
      </w:r>
      <w:r>
        <w:rPr>
          <w:szCs w:val="20"/>
          <w:vertAlign w:val="superscript"/>
        </w:rPr>
        <w:t xml:space="preserve">®</w:t>
      </w:r>
      <w:r>
        <w:t xml:space="preserve">, only three milliseconds pass between the start of the movement and the output of measured values.</w:t>
      </w:r>
      <w:r>
        <w:t xml:space="preserve"> </w:t>
      </w:r>
      <w:r>
        <w:t xml:space="preserve">Comparable systems are much slower here.</w:t>
      </w:r>
      <w:r>
        <w:t xml:space="preserve"> </w:t>
      </w:r>
      <w:r>
        <w:t xml:space="preserve">The speed sensor from SICK also creates new resource-saving solution options in the speed measurement of short materials.</w:t>
      </w:r>
      <w:r>
        <w:t xml:space="preserve"> </w:t>
      </w:r>
      <w:r>
        <w:t xml:space="preserve">While velocimeters often require several meters of material feed, with the SPEETEC</w:t>
      </w:r>
      <w:r>
        <w:rPr>
          <w:szCs w:val="20"/>
          <w:vertAlign w:val="superscript"/>
        </w:rPr>
        <w:t xml:space="preserve">®</w:t>
      </w:r>
      <w:r>
        <w:t xml:space="preserve">, individual parts down to the size of a business card can be reliably measured.</w:t>
      </w:r>
      <w:r>
        <w:t xml:space="preserve"> </w:t>
      </w:r>
    </w:p>
    <w:p w14:paraId="41DE2830" w14:textId="77777777" w:rsidR="0032561C" w:rsidRPr="0032561C" w:rsidRDefault="0032561C" w:rsidP="0032561C">
      <w:pPr>
        <w:spacing w:after="240"/>
        <w:rPr>
          <w:b/>
          <w:szCs w:val="20"/>
          <w:rFonts w:cs="Arial"/>
        </w:rPr>
      </w:pPr>
      <w:r>
        <w:rPr>
          <w:b/>
          <w:szCs w:val="20"/>
        </w:rPr>
        <w:t xml:space="preserve">Award-winning design: iF Design Award 2020</w:t>
      </w:r>
    </w:p>
    <w:p w14:paraId="02B889C4" w14:textId="6A84AFF2" w:rsidR="0032561C" w:rsidRPr="00FD6D83" w:rsidRDefault="0032561C" w:rsidP="0032561C">
      <w:pPr>
        <w:spacing w:after="240"/>
        <w:rPr>
          <w:szCs w:val="20"/>
          <w:rFonts w:cs="Arial"/>
        </w:rPr>
      </w:pPr>
      <w:r>
        <w:t xml:space="preserve">The rugged housing is designed for long-term use.</w:t>
      </w:r>
      <w:r>
        <w:t xml:space="preserve"> </w:t>
      </w:r>
      <w:r>
        <w:t xml:space="preserve">Its shape and compact size characterize its high-quality design and enable integration into even the smallest spaces.</w:t>
      </w:r>
      <w:r>
        <w:t xml:space="preserve"> </w:t>
      </w:r>
      <w:r>
        <w:t xml:space="preserve">The long window and the smooth edges indicate the measurement and mounting direction.</w:t>
      </w:r>
      <w:r>
        <w:t xml:space="preserve"> </w:t>
      </w:r>
      <w:r>
        <w:t xml:space="preserve">These features impressed the jury of the iF Design Award.</w:t>
      </w:r>
      <w:r>
        <w:t xml:space="preserve"> </w:t>
      </w:r>
      <w:r>
        <w:t xml:space="preserve">The SPEETEC</w:t>
      </w:r>
      <w:r>
        <w:rPr>
          <w:szCs w:val="20"/>
          <w:vertAlign w:val="superscript"/>
        </w:rPr>
        <w:t xml:space="preserve">®</w:t>
      </w:r>
      <w:r>
        <w:t xml:space="preserve"> won the iF Design Award 2020 in the Product category.</w:t>
      </w:r>
      <w:r>
        <w:t xml:space="preserve"> </w:t>
      </w:r>
    </w:p>
    <w:p w14:paraId="68C1FE8A" w14:textId="5D07A25D" w:rsidR="00236152" w:rsidRDefault="00236152" w:rsidP="00236152">
      <w:pPr>
        <w:spacing w:after="240"/>
        <w:rPr>
          <w:rFonts w:cs="Arial"/>
          <w:szCs w:val="20"/>
        </w:rPr>
      </w:pPr>
    </w:p>
    <w:p w14:paraId="754EDB02" w14:textId="77777777" w:rsidR="00236152" w:rsidRDefault="00236152" w:rsidP="00236152">
      <w:pPr>
        <w:spacing w:after="240"/>
        <w:rPr>
          <w:i/>
          <w:iCs/>
          <w:szCs w:val="20"/>
          <w:rFonts w:cs="Arial"/>
        </w:rPr>
      </w:pPr>
      <w:r>
        <w:drawing>
          <wp:inline distT="0" distB="0" distL="0" distR="0" wp14:anchorId="5FD17A22" wp14:editId="02474CF6">
            <wp:extent cx="1170127" cy="13945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493" cy="1416454"/>
                    </a:xfrm>
                    <a:prstGeom prst="rect">
                      <a:avLst/>
                    </a:prstGeom>
                    <a:noFill/>
                    <a:ln>
                      <a:noFill/>
                    </a:ln>
                  </pic:spPr>
                </pic:pic>
              </a:graphicData>
            </a:graphic>
          </wp:inline>
        </w:drawing>
      </w:r>
      <w:r>
        <w:br/>
      </w:r>
    </w:p>
    <w:p w14:paraId="6D34C4A0" w14:textId="2EFC3D42" w:rsidR="00236152" w:rsidRDefault="00236152" w:rsidP="00236152">
      <w:pPr>
        <w:spacing w:after="240"/>
        <w:rPr>
          <w:szCs w:val="20"/>
          <w:rFonts w:cs="Arial"/>
        </w:rPr>
      </w:pPr>
      <w:r>
        <w:rPr>
          <w:i/>
          <w:iCs/>
          <w:szCs w:val="20"/>
        </w:rPr>
        <w:t xml:space="preserve">Slip-resistant, without measuring elements, without damaging sensitive surfaces and without wear and tear on tactile sensor elements – the SPEETEC</w:t>
      </w:r>
      <w:r>
        <w:rPr>
          <w:i/>
          <w:iCs/>
          <w:szCs w:val="20"/>
          <w:vertAlign w:val="superscript"/>
        </w:rPr>
        <w:t xml:space="preserve">®</w:t>
      </w:r>
      <w:r>
        <w:rPr>
          <w:i/>
          <w:iCs/>
          <w:szCs w:val="20"/>
        </w:rPr>
        <w:t xml:space="preserve"> from SICK is an innovative, non-contact sensor for speed and length measurement of objects moving in a linear path.</w:t>
      </w:r>
    </w:p>
    <w:p w14:paraId="1C68135B" w14:textId="77777777" w:rsidR="00236152" w:rsidRDefault="00236152" w:rsidP="00236152">
      <w:pPr>
        <w:spacing w:after="240"/>
        <w:rPr>
          <w:rFonts w:cs="Arial"/>
          <w:szCs w:val="20"/>
        </w:rPr>
      </w:pPr>
    </w:p>
    <w:p w14:paraId="5FBB4CD1" w14:textId="77777777" w:rsidR="00236152" w:rsidRDefault="00236152" w:rsidP="00236152">
      <w:pPr>
        <w:spacing w:after="120"/>
        <w:rPr>
          <w:szCs w:val="20"/>
          <w:rFonts w:cs="Arial"/>
        </w:rPr>
      </w:pPr>
      <w:r>
        <w:t xml:space="preserve">Contact</w:t>
      </w:r>
    </w:p>
    <w:p w14:paraId="2F7EE80F" w14:textId="77777777" w:rsidR="00236152" w:rsidRDefault="00236152" w:rsidP="00236152">
      <w:pPr>
        <w:spacing w:after="120"/>
        <w:rPr>
          <w:szCs w:val="20"/>
          <w:rFonts w:cs="Arial"/>
        </w:rPr>
      </w:pPr>
      <w:r>
        <w:t xml:space="preserve">Melanie Jendro │PR manager │melanie.jendro@sick.de</w:t>
      </w:r>
    </w:p>
    <w:p w14:paraId="32996423" w14:textId="77777777" w:rsidR="00236152" w:rsidRDefault="00236152" w:rsidP="00236152">
      <w:pPr>
        <w:spacing w:after="120"/>
        <w:rPr>
          <w:szCs w:val="20"/>
          <w:rFonts w:cs="Arial"/>
        </w:rPr>
      </w:pPr>
      <w:r>
        <w:t xml:space="preserve">+49 7681 202 4183 │+49 151 741 035 31</w:t>
      </w:r>
    </w:p>
    <w:p w14:paraId="41A360A4" w14:textId="77777777" w:rsidR="00236152" w:rsidRPr="00AE39C0" w:rsidRDefault="00236152" w:rsidP="00236152">
      <w:pPr>
        <w:spacing w:after="120"/>
        <w:rPr>
          <w:rFonts w:cs="Arial"/>
          <w:szCs w:val="20"/>
        </w:rPr>
      </w:pPr>
    </w:p>
    <w:p w14:paraId="33BF49D2" w14:textId="77777777" w:rsidR="00236152" w:rsidRDefault="00236152" w:rsidP="00236152">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14:paraId="571310DA" w14:textId="402C68A5" w:rsidR="00D36503" w:rsidRPr="00236152" w:rsidRDefault="00236152" w:rsidP="00236152">
      <w:pPr>
        <w:pStyle w:val="Boilerplate"/>
        <w:spacing w:before="120"/>
      </w:pPr>
      <w:r>
        <w:t xml:space="preserve">Additional information about SICK is available on the Internet at http://www.sick.com or by phone on +49 (0) 7681 202 4183.</w:t>
      </w:r>
    </w:p>
    <w:sectPr w:rsidR="00D36503" w:rsidRPr="00236152"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C41C" w14:textId="77777777" w:rsidR="00715BE5" w:rsidRDefault="00715BE5" w:rsidP="00CB0E99">
      <w:pPr>
        <w:spacing w:line="240" w:lineRule="auto"/>
      </w:pPr>
      <w:r>
        <w:separator/>
      </w:r>
    </w:p>
  </w:endnote>
  <w:endnote w:type="continuationSeparator" w:id="0">
    <w:p w14:paraId="608CDACD" w14:textId="77777777" w:rsidR="00715BE5" w:rsidRDefault="00715BE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2676" w14:textId="336B6E95"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15780B">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15780B">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F5F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B64A5" w14:textId="77777777" w:rsidR="00715BE5" w:rsidRDefault="00715BE5" w:rsidP="00CB0E99">
      <w:pPr>
        <w:spacing w:line="240" w:lineRule="auto"/>
      </w:pPr>
      <w:r>
        <w:separator/>
      </w:r>
    </w:p>
  </w:footnote>
  <w:footnote w:type="continuationSeparator" w:id="0">
    <w:p w14:paraId="628C9E82" w14:textId="77777777" w:rsidR="00715BE5" w:rsidRDefault="00715BE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35A4"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76274FDA" wp14:editId="5D2F49F1">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C7B0"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5936538C" w14:textId="77777777"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7A34842E" wp14:editId="4BBFCC8D">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trackRevisions/>
  <w:defaultTabStop w:val="708"/>
  <w:hyphenationZone w:val="425"/>
  <w:characterSpacingControl w:val="doNotCompress"/>
  <w:hdrShapeDefaults>
    <o:shapedefaults v:ext="edit" spidmax="6145">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8423C"/>
    <w:rsid w:val="00084F3F"/>
    <w:rsid w:val="000E2D3C"/>
    <w:rsid w:val="000E41DB"/>
    <w:rsid w:val="000F5C66"/>
    <w:rsid w:val="00112E2A"/>
    <w:rsid w:val="001310B9"/>
    <w:rsid w:val="001353D4"/>
    <w:rsid w:val="00144B8E"/>
    <w:rsid w:val="00157349"/>
    <w:rsid w:val="0015775E"/>
    <w:rsid w:val="0015780B"/>
    <w:rsid w:val="00161D1B"/>
    <w:rsid w:val="0017428D"/>
    <w:rsid w:val="00190A9B"/>
    <w:rsid w:val="001A5682"/>
    <w:rsid w:val="001B3A32"/>
    <w:rsid w:val="001C6197"/>
    <w:rsid w:val="001E47B4"/>
    <w:rsid w:val="001E51CD"/>
    <w:rsid w:val="00215810"/>
    <w:rsid w:val="00216883"/>
    <w:rsid w:val="00227C3D"/>
    <w:rsid w:val="002303F2"/>
    <w:rsid w:val="00236152"/>
    <w:rsid w:val="00241027"/>
    <w:rsid w:val="00243368"/>
    <w:rsid w:val="00246DAA"/>
    <w:rsid w:val="0025113F"/>
    <w:rsid w:val="002610B2"/>
    <w:rsid w:val="00286D84"/>
    <w:rsid w:val="002B10E3"/>
    <w:rsid w:val="002C16DF"/>
    <w:rsid w:val="00303637"/>
    <w:rsid w:val="00311305"/>
    <w:rsid w:val="0032561C"/>
    <w:rsid w:val="00365DDC"/>
    <w:rsid w:val="003764BE"/>
    <w:rsid w:val="00377DF0"/>
    <w:rsid w:val="00390C85"/>
    <w:rsid w:val="00392F4D"/>
    <w:rsid w:val="003B46B7"/>
    <w:rsid w:val="003B67A4"/>
    <w:rsid w:val="003B7380"/>
    <w:rsid w:val="003C1EF3"/>
    <w:rsid w:val="004B4CEC"/>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20BA5"/>
    <w:rsid w:val="006374FF"/>
    <w:rsid w:val="00637F15"/>
    <w:rsid w:val="006A725F"/>
    <w:rsid w:val="006C5AFB"/>
    <w:rsid w:val="006D7DA2"/>
    <w:rsid w:val="006F09FE"/>
    <w:rsid w:val="006F1EEB"/>
    <w:rsid w:val="006F6DE2"/>
    <w:rsid w:val="00715BE5"/>
    <w:rsid w:val="00717412"/>
    <w:rsid w:val="00721ACC"/>
    <w:rsid w:val="00731011"/>
    <w:rsid w:val="00735B1C"/>
    <w:rsid w:val="00744175"/>
    <w:rsid w:val="0075680B"/>
    <w:rsid w:val="00764AF9"/>
    <w:rsid w:val="0079794B"/>
    <w:rsid w:val="007A0763"/>
    <w:rsid w:val="007B152C"/>
    <w:rsid w:val="007D7404"/>
    <w:rsid w:val="007E6CE3"/>
    <w:rsid w:val="007F0429"/>
    <w:rsid w:val="00800A85"/>
    <w:rsid w:val="00841416"/>
    <w:rsid w:val="008625DB"/>
    <w:rsid w:val="00891A8D"/>
    <w:rsid w:val="008940AA"/>
    <w:rsid w:val="008A077B"/>
    <w:rsid w:val="008B6429"/>
    <w:rsid w:val="008C21FC"/>
    <w:rsid w:val="008E2563"/>
    <w:rsid w:val="00910D8D"/>
    <w:rsid w:val="00990718"/>
    <w:rsid w:val="0099551E"/>
    <w:rsid w:val="009C1042"/>
    <w:rsid w:val="009C7C76"/>
    <w:rsid w:val="00A33D14"/>
    <w:rsid w:val="00A4395C"/>
    <w:rsid w:val="00A4733D"/>
    <w:rsid w:val="00A74E2D"/>
    <w:rsid w:val="00A775E9"/>
    <w:rsid w:val="00A863F5"/>
    <w:rsid w:val="00A927E4"/>
    <w:rsid w:val="00AB0A33"/>
    <w:rsid w:val="00AE39C0"/>
    <w:rsid w:val="00AE4A53"/>
    <w:rsid w:val="00AE782F"/>
    <w:rsid w:val="00B03194"/>
    <w:rsid w:val="00B123CA"/>
    <w:rsid w:val="00B30C5E"/>
    <w:rsid w:val="00B31D5B"/>
    <w:rsid w:val="00B3723D"/>
    <w:rsid w:val="00B401DC"/>
    <w:rsid w:val="00B418F4"/>
    <w:rsid w:val="00B54F8A"/>
    <w:rsid w:val="00B6588B"/>
    <w:rsid w:val="00B82552"/>
    <w:rsid w:val="00BA26EB"/>
    <w:rsid w:val="00BC6C05"/>
    <w:rsid w:val="00BD0AC9"/>
    <w:rsid w:val="00BD1EED"/>
    <w:rsid w:val="00BD2BE3"/>
    <w:rsid w:val="00BE3E67"/>
    <w:rsid w:val="00C02C79"/>
    <w:rsid w:val="00C04E45"/>
    <w:rsid w:val="00C22B42"/>
    <w:rsid w:val="00C27B9E"/>
    <w:rsid w:val="00C34977"/>
    <w:rsid w:val="00C3606D"/>
    <w:rsid w:val="00C3626E"/>
    <w:rsid w:val="00C501BE"/>
    <w:rsid w:val="00C7643D"/>
    <w:rsid w:val="00C84DBD"/>
    <w:rsid w:val="00C92212"/>
    <w:rsid w:val="00CA4F85"/>
    <w:rsid w:val="00CB0709"/>
    <w:rsid w:val="00CB0E99"/>
    <w:rsid w:val="00CB6416"/>
    <w:rsid w:val="00CC083F"/>
    <w:rsid w:val="00D07F95"/>
    <w:rsid w:val="00D12F6E"/>
    <w:rsid w:val="00D22879"/>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64E89"/>
    <w:rsid w:val="00E753B2"/>
    <w:rsid w:val="00E915E6"/>
    <w:rsid w:val="00ED34D2"/>
    <w:rsid w:val="00EE67C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fc3"/>
    </o:shapedefaults>
    <o:shapelayout v:ext="edit">
      <o:idmap v:ext="edit" data="1"/>
    </o:shapelayout>
  </w:shapeDefaults>
  <w:decimalSymbol w:val=","/>
  <w:listSeparator w:val=";"/>
  <w14:docId w14:val="47D41E62"/>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AA1D-ECFE-46B0-8190-10DE78D1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2020-02-26T10:12:00Z</cp:lastPrinted>
  <dcterms:created xsi:type="dcterms:W3CDTF">2020-09-25T12:23:00Z</dcterms:created>
  <dcterms:modified xsi:type="dcterms:W3CDTF">2020-09-25T12:23:00Z</dcterms:modified>
</cp:coreProperties>
</file>